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4C8E684E" w:rsidR="00FA6F88" w:rsidRDefault="00062065" w:rsidP="00062065">
      <w:pPr>
        <w:pStyle w:val="Titel"/>
      </w:pPr>
      <w:r>
        <w:t>Presse</w:t>
      </w:r>
      <w:r w:rsidR="00DC6AAF">
        <w:t>mitteilung</w:t>
      </w:r>
    </w:p>
    <w:p w14:paraId="6FA4E1CE" w14:textId="77777777" w:rsidR="00B2288F" w:rsidRPr="00B2288F" w:rsidRDefault="00B2288F" w:rsidP="00B2288F">
      <w:pPr>
        <w:pStyle w:val="berschrift1"/>
      </w:pPr>
      <w:bookmarkStart w:id="0" w:name="_Toc507918028"/>
      <w:bookmarkStart w:id="1" w:name="_Toc507918030"/>
      <w:r w:rsidRPr="00B2288F">
        <w:t>Mit dem Smartphone auf Montenegros Panoramastraßen</w:t>
      </w:r>
      <w:bookmarkEnd w:id="1"/>
    </w:p>
    <w:bookmarkEnd w:id="0"/>
    <w:p w14:paraId="7D0C80A7" w14:textId="77777777" w:rsidR="00B2288F" w:rsidRPr="00B2288F" w:rsidRDefault="00B2288F" w:rsidP="00B2288F">
      <w:pPr>
        <w:pStyle w:val="berschrift2"/>
      </w:pPr>
      <w:r w:rsidRPr="00B2288F">
        <w:t xml:space="preserve">Neuer </w:t>
      </w:r>
      <w:proofErr w:type="spellStart"/>
      <w:r w:rsidRPr="00B2288F">
        <w:t>Audioguide</w:t>
      </w:r>
      <w:proofErr w:type="spellEnd"/>
      <w:r w:rsidRPr="00B2288F">
        <w:t xml:space="preserve"> begeistert Individualtouristen</w:t>
      </w:r>
    </w:p>
    <w:p w14:paraId="0EADFBC8" w14:textId="59641AED" w:rsidR="00962694" w:rsidRPr="00F649DA" w:rsidRDefault="00600C45" w:rsidP="00962694">
      <w:pPr>
        <w:rPr>
          <w:b/>
        </w:rPr>
      </w:pPr>
      <w:r>
        <w:t xml:space="preserve">Podgorica/Berlin, 6. März 2018 – </w:t>
      </w:r>
      <w:r w:rsidR="00F649DA" w:rsidRPr="00F649DA">
        <w:rPr>
          <w:b/>
        </w:rPr>
        <w:t xml:space="preserve">In einer Reisegruppe dem festgelegten Programm eines Reiseleiters zu folgen ist nicht für jeden die Vorstellung eines perfekten Urlaubs. Viele Menschen wollen das Reiseland lieber alleine erkunden, verpassen dabei aber oftmals interessante und spannende Sehenswürdigkeiten und Informationen. Für diejenigen, die aber trotzdem wissbegierig sind ist ein </w:t>
      </w:r>
      <w:proofErr w:type="spellStart"/>
      <w:r w:rsidR="00F649DA" w:rsidRPr="00F649DA">
        <w:rPr>
          <w:b/>
        </w:rPr>
        <w:t>Audioguide</w:t>
      </w:r>
      <w:proofErr w:type="spellEnd"/>
      <w:r w:rsidR="00F649DA" w:rsidRPr="00F649DA">
        <w:rPr>
          <w:b/>
        </w:rPr>
        <w:t xml:space="preserve"> eine interessante Ergänzung, um mehr über Land und Leute zu erfahren. Genau dieses bietet Montenegro seinen Besuchern auf der 65 Kilometer langen Panoramastraße „Die Runde über </w:t>
      </w:r>
      <w:proofErr w:type="spellStart"/>
      <w:r w:rsidR="00F649DA" w:rsidRPr="00F649DA">
        <w:rPr>
          <w:b/>
        </w:rPr>
        <w:t>Korita</w:t>
      </w:r>
      <w:proofErr w:type="spellEnd"/>
      <w:r w:rsidR="00F649DA" w:rsidRPr="00F649DA">
        <w:rPr>
          <w:b/>
        </w:rPr>
        <w:t xml:space="preserve">“ an. Alles was dafür benötigt wird ist ein Smartphone und die kostenlose izi.TRAVEL-App, die in den App-Stores von iOS, Android und Windows Phone zur Verfügung steht. </w:t>
      </w:r>
    </w:p>
    <w:p w14:paraId="43A0D8BC" w14:textId="41BE79ED" w:rsidR="00962694" w:rsidRPr="00C679D5" w:rsidRDefault="00F649DA" w:rsidP="00962694">
      <w:pPr>
        <w:pStyle w:val="Bildunterschrift"/>
      </w:pPr>
      <w:r>
        <w:rPr>
          <w:noProof/>
        </w:rPr>
        <w:drawing>
          <wp:inline distT="0" distB="0" distL="0" distR="0" wp14:anchorId="7E325649" wp14:editId="60F52144">
            <wp:extent cx="5760720" cy="384111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g_oko_Korita_151013_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r>
        <w:t xml:space="preserve">Reisen bildet! Insbesondere wenn man von Podgorica (Montenegro) mit dem </w:t>
      </w:r>
      <w:proofErr w:type="spellStart"/>
      <w:r>
        <w:t>Audioguide</w:t>
      </w:r>
      <w:proofErr w:type="spellEnd"/>
      <w:r>
        <w:t xml:space="preserve"> zur Panoramastraße „Die Runde über </w:t>
      </w:r>
      <w:proofErr w:type="spellStart"/>
      <w:r>
        <w:t>Korita</w:t>
      </w:r>
      <w:proofErr w:type="spellEnd"/>
      <w:r>
        <w:t xml:space="preserve">“ auf der izi.TRAVEL-App unterwegs ist. </w:t>
      </w:r>
      <w:r w:rsidR="00962694" w:rsidRPr="00C679D5">
        <w:t>Foto: NTO</w:t>
      </w:r>
      <w:r w:rsidR="00962694">
        <w:t xml:space="preserve"> Montenegro</w:t>
      </w:r>
    </w:p>
    <w:p w14:paraId="0A9D8778" w14:textId="438138C7" w:rsidR="00062065" w:rsidRDefault="00F649DA" w:rsidP="00F649DA">
      <w:r w:rsidRPr="00F649DA">
        <w:t xml:space="preserve">Touristen können sich in der App den </w:t>
      </w:r>
      <w:proofErr w:type="spellStart"/>
      <w:r w:rsidRPr="00F649DA">
        <w:t>Audioguide</w:t>
      </w:r>
      <w:proofErr w:type="spellEnd"/>
      <w:r w:rsidRPr="00F649DA">
        <w:t xml:space="preserve"> auf ihr Smartphone herunterladen. Per GPS erkennt die App stets die aktuelle Position und spielt automatisch passende, unterhaltsame und interessante Beiträge ab. Dazu gehören auch Gespräche mit Menschen, die entlang der Route leben, wie Winzer, Bauern, Künstler oder Instrumentenbauer. Es ist beinahe so, als </w:t>
      </w:r>
      <w:r w:rsidRPr="00F649DA">
        <w:lastRenderedPageBreak/>
        <w:t xml:space="preserve">hätte man einen montenegrinischen Freund neben sich im Auto sitzen, der einem seine Heimat näherbringen will. „Mit dem </w:t>
      </w:r>
      <w:proofErr w:type="spellStart"/>
      <w:r w:rsidRPr="00F649DA">
        <w:t>Audioguide</w:t>
      </w:r>
      <w:proofErr w:type="spellEnd"/>
      <w:r w:rsidRPr="00F649DA">
        <w:t xml:space="preserve"> bekommen Touristen einen Einblick in das Land, der einem als ‚Normalreisenden‘ verwehrt bliebe“, erklärt Anka </w:t>
      </w:r>
      <w:proofErr w:type="spellStart"/>
      <w:r w:rsidRPr="00F649DA">
        <w:t>Kujović</w:t>
      </w:r>
      <w:proofErr w:type="spellEnd"/>
      <w:r w:rsidRPr="00F649DA">
        <w:t xml:space="preserve">, die Projektkoordinatorin im Ministerium für nachhaltige Entwicklung und Tourismus. Der </w:t>
      </w:r>
      <w:proofErr w:type="spellStart"/>
      <w:r w:rsidRPr="00F649DA">
        <w:t>Audioguide</w:t>
      </w:r>
      <w:proofErr w:type="spellEnd"/>
      <w:r w:rsidRPr="00F649DA">
        <w:t xml:space="preserve"> kann in deutscher, englischer und montenegrinischer Sprache genutzt werden. Zu finden ist er bei izi.TRAVEL, einem der weltweit größten Portale für </w:t>
      </w:r>
      <w:proofErr w:type="spellStart"/>
      <w:r w:rsidRPr="00F649DA">
        <w:t>Audioguides</w:t>
      </w:r>
      <w:proofErr w:type="spellEnd"/>
      <w:r w:rsidRPr="00F649DA">
        <w:t xml:space="preserve"> mit über 240.000 Nutzern pro Monat. Die gleichnamige App wurde in 90 Ländern bereits 2,6 Millionen Mal installiert.</w:t>
      </w:r>
    </w:p>
    <w:p w14:paraId="73562F9C" w14:textId="77777777" w:rsidR="00F649DA" w:rsidRDefault="00F649DA" w:rsidP="00A3274C">
      <w:pPr>
        <w:pStyle w:val="berschrift3"/>
      </w:pPr>
    </w:p>
    <w:p w14:paraId="51842421" w14:textId="06AE99FD" w:rsidR="00E97EAF" w:rsidRDefault="00A3274C" w:rsidP="00A3274C">
      <w:pPr>
        <w:pStyle w:val="berschrift3"/>
      </w:pPr>
      <w:r>
        <w:t>Hinweis für die Redaktion</w:t>
      </w:r>
    </w:p>
    <w:p w14:paraId="5081399D" w14:textId="77777777" w:rsidR="00F649DA" w:rsidRPr="00F649DA" w:rsidRDefault="00F649DA" w:rsidP="00F649DA">
      <w:pPr>
        <w:pStyle w:val="Kleingedrucktes"/>
      </w:pPr>
      <w:r w:rsidRPr="00F649DA">
        <w:t>Weiterführende Links:</w:t>
      </w:r>
    </w:p>
    <w:p w14:paraId="088C13A1" w14:textId="77777777" w:rsidR="00F649DA" w:rsidRPr="00F649DA" w:rsidRDefault="00F649DA" w:rsidP="00F649DA">
      <w:pPr>
        <w:pStyle w:val="Kleingedrucktes"/>
      </w:pPr>
      <w:hyperlink r:id="rId9" w:tgtFrame="_blank" w:history="1">
        <w:r w:rsidRPr="00F649DA">
          <w:rPr>
            <w:rStyle w:val="Hyperlink"/>
          </w:rPr>
          <w:t>https://www.montenegro.travel/de/info/die-runde-uber-korita</w:t>
        </w:r>
      </w:hyperlink>
      <w:r w:rsidRPr="00F649DA">
        <w:br/>
      </w:r>
      <w:hyperlink r:id="rId10" w:tgtFrame="_blank" w:history="1">
        <w:r w:rsidRPr="00F649DA">
          <w:rPr>
            <w:rStyle w:val="Hyperlink"/>
          </w:rPr>
          <w:t>https://izi.travel/de/6c43-panoramastrasse-4-krug-oko-korita-die-runde-uber-korita/de</w:t>
        </w:r>
      </w:hyperlink>
    </w:p>
    <w:p w14:paraId="02136B16" w14:textId="62599411" w:rsidR="00372FA0" w:rsidRDefault="00F57A13" w:rsidP="00F649DA">
      <w:pPr>
        <w:pStyle w:val="Kleingedrucktes"/>
      </w:pPr>
      <w:bookmarkStart w:id="2" w:name="_Toc507918018"/>
      <w:r>
        <w:t xml:space="preserve">Diese Pressemitteilung </w:t>
      </w:r>
      <w:r w:rsidR="00B13065">
        <w:t>(als PDF und Word DOCX) sowie das Bildmaterial können Sie herunterladen unter:</w:t>
      </w:r>
      <w:r w:rsidR="00F649DA">
        <w:br/>
      </w:r>
      <w:hyperlink r:id="rId11" w:history="1">
        <w:r w:rsidR="00F649DA" w:rsidRPr="00C429F7">
          <w:rPr>
            <w:rStyle w:val="Hyperlink"/>
          </w:rPr>
          <w:t>https</w:t>
        </w:r>
        <w:r w:rsidR="00F649DA" w:rsidRPr="00C429F7">
          <w:rPr>
            <w:rStyle w:val="Hyperlink"/>
          </w:rPr>
          <w:t>:</w:t>
        </w:r>
        <w:r w:rsidR="00F649DA" w:rsidRPr="00C429F7">
          <w:rPr>
            <w:rStyle w:val="Hyperlink"/>
          </w:rPr>
          <w:t>//montenegro.deqom.com/mit-dem-smartphone-auf-montenegros-panoramastrassen/</w:t>
        </w:r>
      </w:hyperlink>
    </w:p>
    <w:p w14:paraId="385CFA88" w14:textId="77777777" w:rsidR="00F649DA" w:rsidRDefault="00F649DA" w:rsidP="00F649DA"/>
    <w:p w14:paraId="2D0C7074" w14:textId="1D2BE781"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77777777" w:rsidR="00372FA0" w:rsidRDefault="00962694" w:rsidP="00600C45">
      <w:pPr>
        <w:jc w:val="left"/>
        <w:rPr>
          <w:sz w:val="18"/>
          <w:szCs w:val="18"/>
        </w:rPr>
      </w:pPr>
      <w:r w:rsidRPr="00962694">
        <w:rPr>
          <w:sz w:val="18"/>
          <w:szCs w:val="18"/>
        </w:rPr>
        <w:t>Karsten Schöpfer</w:t>
      </w:r>
      <w:r w:rsidRPr="00962694">
        <w:rPr>
          <w:sz w:val="18"/>
          <w:szCs w:val="18"/>
        </w:rPr>
        <w:br/>
      </w:r>
      <w:hyperlink r:id="rId12"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r>
        <w:rPr>
          <w:sz w:val="18"/>
          <w:szCs w:val="18"/>
        </w:rPr>
        <w:t>Lange Reihe 27, 27711 Osterholz-Scharmbeck</w:t>
      </w:r>
      <w:r>
        <w:rPr>
          <w:sz w:val="18"/>
          <w:szCs w:val="18"/>
        </w:rPr>
        <w:t>,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Aktuelle Presseinformationen (auf Deutsch) unter</w:t>
      </w:r>
      <w:r w:rsidRPr="00962694">
        <w:rPr>
          <w:sz w:val="18"/>
          <w:szCs w:val="18"/>
        </w:rPr>
        <w:t xml:space="preserve"> </w:t>
      </w:r>
      <w:hyperlink r:id="rId13"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2"/>
      <w:r w:rsidR="00962694">
        <w:t xml:space="preserve"> </w:t>
      </w:r>
      <w:r w:rsidR="00962694" w:rsidRPr="00A47343">
        <w:rPr>
          <w:color w:val="9BBB59" w:themeColor="accent3"/>
        </w:rPr>
        <w:t>#</w:t>
      </w:r>
      <w:proofErr w:type="spellStart"/>
      <w:r w:rsidR="00962694" w:rsidRPr="00A47343">
        <w:rPr>
          <w:color w:val="9BBB59" w:themeColor="accent3"/>
        </w:rPr>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15" w:history="1">
        <w:r w:rsidR="00A11654" w:rsidRPr="00372FA0">
          <w:rPr>
            <w:rStyle w:val="Hyperlink"/>
            <w:sz w:val="18"/>
            <w:szCs w:val="18"/>
          </w:rPr>
          <w:t>www.facebook.com/Se</w:t>
        </w:r>
        <w:r w:rsidR="00A11654" w:rsidRPr="00372FA0">
          <w:rPr>
            <w:rStyle w:val="Hyperlink"/>
            <w:sz w:val="18"/>
            <w:szCs w:val="18"/>
          </w:rPr>
          <w:t>e</w:t>
        </w:r>
        <w:r w:rsidR="00A11654" w:rsidRPr="00372FA0">
          <w:rPr>
            <w:rStyle w:val="Hyperlink"/>
            <w:sz w:val="18"/>
            <w:szCs w:val="18"/>
          </w:rPr>
          <w:t>.Montenegro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7"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9"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21"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3" w:history="1">
        <w:r w:rsidRPr="00372FA0">
          <w:rPr>
            <w:rStyle w:val="Hyperlink"/>
            <w:sz w:val="18"/>
            <w:szCs w:val="18"/>
          </w:rPr>
          <w:t>www.pinterest.com/seemontenegro</w:t>
        </w:r>
      </w:hyperlink>
      <w:bookmarkStart w:id="3" w:name="_GoBack"/>
      <w:bookmarkEnd w:id="3"/>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5" w:history="1">
        <w:r w:rsidRPr="00372FA0">
          <w:rPr>
            <w:rStyle w:val="Hyperlink"/>
            <w:sz w:val="18"/>
            <w:szCs w:val="18"/>
          </w:rPr>
          <w:t>www.linkedin.com/in/montenegrotravel</w:t>
        </w:r>
      </w:hyperlink>
    </w:p>
    <w:p w14:paraId="69F98CD1" w14:textId="77777777" w:rsidR="00A3274C" w:rsidRDefault="00A3274C" w:rsidP="00A3274C">
      <w:bookmarkStart w:id="4" w:name="_Toc507918019"/>
    </w:p>
    <w:p w14:paraId="7979AFE1" w14:textId="23B4CBC2" w:rsidR="006B6B6B" w:rsidRPr="006B6B6B" w:rsidRDefault="006B6B6B" w:rsidP="00600C45">
      <w:pPr>
        <w:pStyle w:val="berschrift3"/>
      </w:pPr>
      <w:r w:rsidRPr="006B6B6B">
        <w:t xml:space="preserve">Über die </w:t>
      </w:r>
      <w:r w:rsidR="002F36D2">
        <w:t xml:space="preserve">Nationale </w:t>
      </w:r>
      <w:r w:rsidR="002F36D2" w:rsidRPr="00600C45">
        <w:t>Tourismuso</w:t>
      </w:r>
      <w:r w:rsidRPr="00600C45">
        <w:t>rganisation</w:t>
      </w:r>
      <w:bookmarkEnd w:id="4"/>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5" w:name="_Toc507918020"/>
      <w:r>
        <w:t>Über Montenegro</w:t>
      </w:r>
      <w:bookmarkEnd w:id="5"/>
    </w:p>
    <w:p w14:paraId="2E6BF743" w14:textId="7A7F9525" w:rsidR="00A11654" w:rsidRPr="00600C45" w:rsidRDefault="00C760A0" w:rsidP="00600C45">
      <w:pPr>
        <w:pStyle w:val="Kleingedrucktes"/>
        <w:rPr>
          <w:sz w:val="22"/>
          <w:szCs w:val="24"/>
        </w:rPr>
      </w:pPr>
      <w:r w:rsidRPr="00C760A0">
        <w:t>Montenegro ist eine attraktive 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xml:space="preserve">. Die Besucherzahlen werden durch </w:t>
      </w:r>
      <w:r w:rsidR="00F649DA">
        <w:t>verschiedene</w:t>
      </w:r>
      <w:r w:rsidRPr="00C760A0">
        <w:t xml:space="preserve"> </w:t>
      </w:r>
      <w:r w:rsidRPr="00C760A0">
        <w:lastRenderedPageBreak/>
        <w:t>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26"/>
      <w:footerReference w:type="default" r:id="rId27"/>
      <w:headerReference w:type="first" r:id="rId28"/>
      <w:footerReference w:type="first" r:id="rId29"/>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3F64" w14:textId="77777777" w:rsidR="006A0FBE" w:rsidRDefault="006A0FBE" w:rsidP="000C2C0B">
      <w:r>
        <w:separator/>
      </w:r>
    </w:p>
  </w:endnote>
  <w:endnote w:type="continuationSeparator" w:id="0">
    <w:p w14:paraId="0D37E0D9" w14:textId="77777777" w:rsidR="006A0FBE" w:rsidRDefault="006A0FBE"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A341" w14:textId="77777777" w:rsidR="006A0FBE" w:rsidRDefault="006A0FBE" w:rsidP="000C2C0B">
      <w:r>
        <w:separator/>
      </w:r>
    </w:p>
  </w:footnote>
  <w:footnote w:type="continuationSeparator" w:id="0">
    <w:p w14:paraId="49DAB6E0" w14:textId="77777777" w:rsidR="006A0FBE" w:rsidRDefault="006A0FBE"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42.85pt;height:42.8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E459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1855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EBC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E05B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D207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04B0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501B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DC59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F40A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966C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A3156"/>
    <w:rsid w:val="000B4CCF"/>
    <w:rsid w:val="000C2C0B"/>
    <w:rsid w:val="000D5198"/>
    <w:rsid w:val="000E1958"/>
    <w:rsid w:val="000F0A1E"/>
    <w:rsid w:val="0013465F"/>
    <w:rsid w:val="00137038"/>
    <w:rsid w:val="001815D5"/>
    <w:rsid w:val="00190F7C"/>
    <w:rsid w:val="001A636B"/>
    <w:rsid w:val="001B0821"/>
    <w:rsid w:val="001C31CB"/>
    <w:rsid w:val="001D4088"/>
    <w:rsid w:val="001F4828"/>
    <w:rsid w:val="001F6F64"/>
    <w:rsid w:val="00211A6A"/>
    <w:rsid w:val="00211BC6"/>
    <w:rsid w:val="00215A84"/>
    <w:rsid w:val="00235F5B"/>
    <w:rsid w:val="00252626"/>
    <w:rsid w:val="00254A8B"/>
    <w:rsid w:val="0026392E"/>
    <w:rsid w:val="00282ECC"/>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6143C"/>
    <w:rsid w:val="0047063D"/>
    <w:rsid w:val="00475633"/>
    <w:rsid w:val="0049008C"/>
    <w:rsid w:val="00495739"/>
    <w:rsid w:val="004C5A13"/>
    <w:rsid w:val="004E4A00"/>
    <w:rsid w:val="004F12E8"/>
    <w:rsid w:val="00516B2E"/>
    <w:rsid w:val="00565FAD"/>
    <w:rsid w:val="00587230"/>
    <w:rsid w:val="00593A0B"/>
    <w:rsid w:val="005B0966"/>
    <w:rsid w:val="005B224B"/>
    <w:rsid w:val="005B7B4D"/>
    <w:rsid w:val="00600C45"/>
    <w:rsid w:val="006014C8"/>
    <w:rsid w:val="006045AA"/>
    <w:rsid w:val="006052F0"/>
    <w:rsid w:val="0062614D"/>
    <w:rsid w:val="006501ED"/>
    <w:rsid w:val="00651D00"/>
    <w:rsid w:val="00651E23"/>
    <w:rsid w:val="00654AA4"/>
    <w:rsid w:val="006947AB"/>
    <w:rsid w:val="006A0FBE"/>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77BDF"/>
    <w:rsid w:val="007C6799"/>
    <w:rsid w:val="007E3122"/>
    <w:rsid w:val="007F006E"/>
    <w:rsid w:val="00803FA8"/>
    <w:rsid w:val="00815DE5"/>
    <w:rsid w:val="00841F7E"/>
    <w:rsid w:val="00845754"/>
    <w:rsid w:val="008569CB"/>
    <w:rsid w:val="00861D6D"/>
    <w:rsid w:val="008C5B64"/>
    <w:rsid w:val="008F30F0"/>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47343"/>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2288F"/>
    <w:rsid w:val="00B82E0C"/>
    <w:rsid w:val="00B84444"/>
    <w:rsid w:val="00B90C9A"/>
    <w:rsid w:val="00B91FC4"/>
    <w:rsid w:val="00BC3F33"/>
    <w:rsid w:val="00BC7318"/>
    <w:rsid w:val="00BD487F"/>
    <w:rsid w:val="00BF6E1E"/>
    <w:rsid w:val="00C3744D"/>
    <w:rsid w:val="00C420AF"/>
    <w:rsid w:val="00C760A0"/>
    <w:rsid w:val="00C84996"/>
    <w:rsid w:val="00C86E69"/>
    <w:rsid w:val="00CA2C07"/>
    <w:rsid w:val="00CA7EC9"/>
    <w:rsid w:val="00CE365C"/>
    <w:rsid w:val="00CE54E7"/>
    <w:rsid w:val="00CF3FED"/>
    <w:rsid w:val="00D35B1B"/>
    <w:rsid w:val="00D604A7"/>
    <w:rsid w:val="00D960E1"/>
    <w:rsid w:val="00DB1BF3"/>
    <w:rsid w:val="00DC6AAF"/>
    <w:rsid w:val="00E048D6"/>
    <w:rsid w:val="00E20A16"/>
    <w:rsid w:val="00E45997"/>
    <w:rsid w:val="00E51C3F"/>
    <w:rsid w:val="00E5276C"/>
    <w:rsid w:val="00E671F9"/>
    <w:rsid w:val="00E90AEA"/>
    <w:rsid w:val="00E97EAF"/>
    <w:rsid w:val="00F17861"/>
    <w:rsid w:val="00F302BC"/>
    <w:rsid w:val="00F445A1"/>
    <w:rsid w:val="00F56EF4"/>
    <w:rsid w:val="00F57A13"/>
    <w:rsid w:val="00F646A9"/>
    <w:rsid w:val="00F649DA"/>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45862667">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diaportal.montenegro.travel"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Montenegro" TargetMode="External"/><Relationship Id="rId7" Type="http://schemas.openxmlformats.org/officeDocument/2006/relationships/endnotes" Target="endnotes.xml"/><Relationship Id="rId12" Type="http://schemas.openxmlformats.org/officeDocument/2006/relationships/hyperlink" Target="mailto:montenegro@deqom.com" TargetMode="External"/><Relationship Id="rId17" Type="http://schemas.openxmlformats.org/officeDocument/2006/relationships/hyperlink" Target="https://www.instagram.com/gomontenegro" TargetMode="External"/><Relationship Id="rId25" Type="http://schemas.openxmlformats.org/officeDocument/2006/relationships/hyperlink" Target="http://www.linkedin.com/in/montenegrotrave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enegro.deqom.com/mit-dem-smartphone-auf-montenegros-panoramastrassen/"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ee.Montenegro" TargetMode="External"/><Relationship Id="rId23" Type="http://schemas.openxmlformats.org/officeDocument/2006/relationships/hyperlink" Target="http://www.pinterest.com/seemontenegro" TargetMode="External"/><Relationship Id="rId28" Type="http://schemas.openxmlformats.org/officeDocument/2006/relationships/header" Target="header1.xml"/><Relationship Id="rId10" Type="http://schemas.openxmlformats.org/officeDocument/2006/relationships/hyperlink" Target="https://izi.travel/de/6c43-panoramastrasse-4-krug-oko-korita-die-runde-uber-korita/de" TargetMode="External"/><Relationship Id="rId19" Type="http://schemas.openxmlformats.org/officeDocument/2006/relationships/hyperlink" Target="https://www.twitter.com/SeeMonteneg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tenegro.travel/de/info/die-runde-uber-korita"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7E7F-3F55-E141-8F9C-F40514CA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4338</Characters>
  <Application>Microsoft Office Word</Application>
  <DocSecurity>0</DocSecurity>
  <Lines>76</Lines>
  <Paragraphs>26</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4980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4</cp:revision>
  <cp:lastPrinted>2017-01-24T11:10:00Z</cp:lastPrinted>
  <dcterms:created xsi:type="dcterms:W3CDTF">2018-03-04T17:04:00Z</dcterms:created>
  <dcterms:modified xsi:type="dcterms:W3CDTF">2018-03-04T17:12:00Z</dcterms:modified>
  <cp:category/>
</cp:coreProperties>
</file>