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Pr="00EF7E42" w:rsidRDefault="00062065" w:rsidP="00062065">
      <w:pPr>
        <w:pStyle w:val="Titel"/>
      </w:pPr>
      <w:r w:rsidRPr="00EF7E42">
        <w:t>Presse</w:t>
      </w:r>
      <w:r w:rsidR="00DC6AAF" w:rsidRPr="00EF7E42">
        <w:t>mitteilung</w:t>
      </w:r>
    </w:p>
    <w:p w14:paraId="338CE239" w14:textId="63F9BBBB" w:rsidR="000575F4" w:rsidRDefault="000575F4" w:rsidP="000575F4">
      <w:pPr>
        <w:pStyle w:val="berschrift1"/>
      </w:pPr>
      <w:bookmarkStart w:id="0" w:name="_Toc507918028"/>
      <w:r>
        <w:t>Montenegro – Das ist neu 201</w:t>
      </w:r>
      <w:bookmarkEnd w:id="0"/>
      <w:r w:rsidR="008579AC">
        <w:t>9</w:t>
      </w:r>
    </w:p>
    <w:p w14:paraId="0B6D4A5E" w14:textId="47DF7ABD" w:rsidR="000575F4" w:rsidRDefault="000575F4" w:rsidP="00600C45">
      <w:pPr>
        <w:pStyle w:val="berschrift2"/>
        <w:rPr>
          <w:sz w:val="24"/>
        </w:rPr>
      </w:pPr>
      <w:r>
        <w:rPr>
          <w:sz w:val="24"/>
        </w:rPr>
        <w:t>Montenegro präsentiert sich auf der ITB mit mehr Direktflügen</w:t>
      </w:r>
      <w:r w:rsidR="008C0F22">
        <w:rPr>
          <w:sz w:val="24"/>
        </w:rPr>
        <w:t xml:space="preserve"> und neuen Angeboten</w:t>
      </w:r>
    </w:p>
    <w:p w14:paraId="63746E17" w14:textId="78F3C951" w:rsidR="001F5500" w:rsidRPr="001F5500" w:rsidRDefault="001F5500" w:rsidP="001F5500">
      <w:pPr>
        <w:pStyle w:val="Intro0"/>
      </w:pPr>
      <w:r w:rsidRPr="00730A4A">
        <w:rPr>
          <w:b w:val="0"/>
        </w:rPr>
        <w:t xml:space="preserve">Podgorica, </w:t>
      </w:r>
      <w:r>
        <w:rPr>
          <w:b w:val="0"/>
        </w:rPr>
        <w:t>1</w:t>
      </w:r>
      <w:r w:rsidRPr="00730A4A">
        <w:rPr>
          <w:b w:val="0"/>
        </w:rPr>
        <w:t xml:space="preserve">. </w:t>
      </w:r>
      <w:r>
        <w:rPr>
          <w:b w:val="0"/>
        </w:rPr>
        <w:t>März</w:t>
      </w:r>
      <w:r w:rsidRPr="00730A4A">
        <w:rPr>
          <w:b w:val="0"/>
        </w:rPr>
        <w:t xml:space="preserve"> 2019.</w:t>
      </w:r>
      <w:r w:rsidRPr="00EF7E42">
        <w:t xml:space="preserve"> </w:t>
      </w:r>
      <w:r>
        <w:t>Die Nationale Tourismusorganisation von Montenegro präsentiert auf der Internationalen Tourismusbörse ITB in Berlin die Vielfalt des Landes.  Mehr</w:t>
      </w:r>
      <w:r w:rsidRPr="00C321FF">
        <w:t xml:space="preserve"> Flugverbindungen und eine </w:t>
      </w:r>
      <w:r>
        <w:t xml:space="preserve">neue </w:t>
      </w:r>
      <w:r w:rsidRPr="00C321FF">
        <w:t>Panoramastraße durch die dramatische Kulisse des Durmitor</w:t>
      </w:r>
      <w:r>
        <w:t>-G</w:t>
      </w:r>
      <w:r w:rsidRPr="00C321FF">
        <w:t xml:space="preserve">ebirges sollen </w:t>
      </w:r>
      <w:r>
        <w:t xml:space="preserve">helfen, </w:t>
      </w:r>
      <w:r w:rsidRPr="00C321FF">
        <w:t xml:space="preserve">den positiven Trend </w:t>
      </w:r>
      <w:r>
        <w:t xml:space="preserve">des Vorjahres auch 2019 </w:t>
      </w:r>
      <w:r w:rsidRPr="00C321FF">
        <w:t>fort</w:t>
      </w:r>
      <w:r>
        <w:t>zu</w:t>
      </w:r>
      <w:r w:rsidRPr="00C321FF">
        <w:t>setzen</w:t>
      </w:r>
      <w:r>
        <w:t>. Der Ausbau der touristischen Infrastruktur und neuer Hotelprojekte schreitet indes weiter voran</w:t>
      </w:r>
      <w:r w:rsidRPr="00C321FF">
        <w:t>.</w:t>
      </w:r>
    </w:p>
    <w:p w14:paraId="6A80B066" w14:textId="64BBF966" w:rsidR="00330E8B" w:rsidRPr="00EF7E42" w:rsidRDefault="00A57FD1" w:rsidP="00330E8B">
      <w:pPr>
        <w:pStyle w:val="Bildunterschrift"/>
        <w:jc w:val="left"/>
      </w:pPr>
      <w:r>
        <w:rPr>
          <w:noProof/>
        </w:rPr>
        <w:drawing>
          <wp:inline distT="0" distB="0" distL="0" distR="0" wp14:anchorId="686BD83F" wp14:editId="42954A09">
            <wp:extent cx="5760650" cy="3706238"/>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Auswahl-24.jpg"/>
                    <pic:cNvPicPr/>
                  </pic:nvPicPr>
                  <pic:blipFill rotWithShape="1">
                    <a:blip r:embed="rId8" cstate="print">
                      <a:extLst>
                        <a:ext uri="{28A0092B-C50C-407E-A947-70E740481C1C}">
                          <a14:useLocalDpi xmlns:a14="http://schemas.microsoft.com/office/drawing/2010/main" val="0"/>
                        </a:ext>
                      </a:extLst>
                    </a:blip>
                    <a:srcRect b="14217"/>
                    <a:stretch/>
                  </pic:blipFill>
                  <pic:spPr bwMode="auto">
                    <a:xfrm>
                      <a:off x="0" y="0"/>
                      <a:ext cx="5760720" cy="3706283"/>
                    </a:xfrm>
                    <a:prstGeom prst="rect">
                      <a:avLst/>
                    </a:prstGeom>
                    <a:ln>
                      <a:noFill/>
                    </a:ln>
                    <a:extLst>
                      <a:ext uri="{53640926-AAD7-44D8-BBD7-CCE9431645EC}">
                        <a14:shadowObscured xmlns:a14="http://schemas.microsoft.com/office/drawing/2010/main"/>
                      </a:ext>
                    </a:extLst>
                  </pic:spPr>
                </pic:pic>
              </a:graphicData>
            </a:graphic>
          </wp:inline>
        </w:drawing>
      </w:r>
      <w:r w:rsidR="003E37FC" w:rsidRPr="00EF7E42">
        <w:br/>
      </w:r>
      <w:r w:rsidR="002A721C">
        <w:t>Das Durmitor-Gebirge im Norden Montenegros kann jetzt von Touristen entlang einer neu</w:t>
      </w:r>
      <w:r w:rsidR="00927E3A">
        <w:t xml:space="preserve"> ausgeschildert</w:t>
      </w:r>
      <w:r w:rsidR="002A721C">
        <w:t>en Panoramastraße</w:t>
      </w:r>
      <w:r w:rsidR="00B85D37">
        <w:t xml:space="preserve"> per GPS-gesteuertem Audioguide</w:t>
      </w:r>
      <w:r w:rsidR="002A721C">
        <w:t xml:space="preserve"> entdeckt werden.</w:t>
      </w:r>
      <w:r w:rsidR="00330E8B" w:rsidRPr="00EF7E42">
        <w:br/>
        <w:t xml:space="preserve">Foto: </w:t>
      </w:r>
      <w:r w:rsidR="00BF0466">
        <w:t>NTO Montenegro</w:t>
      </w:r>
    </w:p>
    <w:p w14:paraId="7087B39D" w14:textId="6017452F" w:rsidR="00B609A3" w:rsidRDefault="00254D33" w:rsidP="007756BB">
      <w:pPr>
        <w:pStyle w:val="Standard-Text"/>
      </w:pPr>
      <w:r>
        <w:t xml:space="preserve">Für </w:t>
      </w:r>
      <w:r w:rsidR="00763A18">
        <w:t xml:space="preserve">Montenegro </w:t>
      </w:r>
      <w:r>
        <w:t xml:space="preserve">war das zurückliegende Jahr ein weiteres Rekordjahr. </w:t>
      </w:r>
      <w:r w:rsidR="00F72016">
        <w:t xml:space="preserve">Insbesondere die Nachfrage aus Deutschland ist gestiegen. 55 Prozent mehr deutsche Urlauber haben </w:t>
      </w:r>
      <w:r w:rsidR="00D6413C">
        <w:t xml:space="preserve">den Weg in das malerische Land an der Adria gefunden. Sie tätigten gut 440.000 Übernachtungen. </w:t>
      </w:r>
      <w:r w:rsidR="00C321FF">
        <w:t xml:space="preserve">„Wir </w:t>
      </w:r>
      <w:r w:rsidR="00B609A3">
        <w:lastRenderedPageBreak/>
        <w:t>freuen uns sehr über das</w:t>
      </w:r>
      <w:r w:rsidR="00C321FF">
        <w:t xml:space="preserve"> </w:t>
      </w:r>
      <w:r w:rsidR="00B609A3">
        <w:t>großartige Ergebnis</w:t>
      </w:r>
      <w:r w:rsidR="00C321FF">
        <w:t xml:space="preserve"> aus Deutschland,“</w:t>
      </w:r>
      <w:r w:rsidR="005679F2">
        <w:t xml:space="preserve"> resümiert </w:t>
      </w:r>
      <w:proofErr w:type="spellStart"/>
      <w:r w:rsidR="005679F2" w:rsidRPr="005679F2">
        <w:t>Željka</w:t>
      </w:r>
      <w:proofErr w:type="spellEnd"/>
      <w:r w:rsidR="005679F2" w:rsidRPr="005679F2">
        <w:t xml:space="preserve"> </w:t>
      </w:r>
      <w:bookmarkStart w:id="1" w:name="OLE_LINK1"/>
      <w:bookmarkStart w:id="2" w:name="OLE_LINK2"/>
      <w:proofErr w:type="spellStart"/>
      <w:r w:rsidR="005679F2" w:rsidRPr="005679F2">
        <w:t>Radak-Kukavičić</w:t>
      </w:r>
      <w:bookmarkEnd w:id="1"/>
      <w:bookmarkEnd w:id="2"/>
      <w:proofErr w:type="spellEnd"/>
      <w:r w:rsidR="005679F2" w:rsidRPr="005679F2">
        <w:t>, geschäftsführende Direktorin der Nationalen Tourismusorganisation</w:t>
      </w:r>
      <w:r w:rsidR="005679F2">
        <w:t xml:space="preserve">. Sie wertet dies auch als </w:t>
      </w:r>
      <w:r w:rsidR="00B609A3">
        <w:t>Erfolg</w:t>
      </w:r>
      <w:r w:rsidR="005679F2">
        <w:t xml:space="preserve"> der kontinuierlichen Bearbeitung des Marktes. „</w:t>
      </w:r>
      <w:r w:rsidR="003D229E">
        <w:t>Wir werden</w:t>
      </w:r>
      <w:r w:rsidR="005679F2">
        <w:t xml:space="preserve"> unsere </w:t>
      </w:r>
      <w:r w:rsidR="00082C8C">
        <w:t>Aktivitäten</w:t>
      </w:r>
      <w:r w:rsidR="005679F2">
        <w:t xml:space="preserve"> in Deutschland</w:t>
      </w:r>
      <w:r w:rsidR="00B609A3">
        <w:t xml:space="preserve"> </w:t>
      </w:r>
      <w:r w:rsidR="003D229E">
        <w:t xml:space="preserve">weiter </w:t>
      </w:r>
      <w:r w:rsidR="00B609A3">
        <w:t>ausbauen</w:t>
      </w:r>
      <w:r w:rsidR="005679F2">
        <w:t xml:space="preserve">,“ erläutert </w:t>
      </w:r>
      <w:proofErr w:type="spellStart"/>
      <w:r w:rsidR="005679F2" w:rsidRPr="005679F2">
        <w:t>Radak-Kukavičić</w:t>
      </w:r>
      <w:proofErr w:type="spellEnd"/>
      <w:r w:rsidR="005679F2">
        <w:t xml:space="preserve">. </w:t>
      </w:r>
    </w:p>
    <w:p w14:paraId="3EEFA0EC" w14:textId="6D1DE808" w:rsidR="00F72016" w:rsidRDefault="00D6413C" w:rsidP="007756BB">
      <w:pPr>
        <w:pStyle w:val="Standard-Text"/>
      </w:pPr>
      <w:r>
        <w:t xml:space="preserve">Auch insgesamt </w:t>
      </w:r>
      <w:r w:rsidR="00B609A3">
        <w:t xml:space="preserve">betrachtet </w:t>
      </w:r>
      <w:r>
        <w:t xml:space="preserve">hält der positive Trend an. Die Anzahl der Ankünfte </w:t>
      </w:r>
      <w:r w:rsidR="00B609A3">
        <w:t xml:space="preserve">in Montenegro </w:t>
      </w:r>
      <w:r>
        <w:t xml:space="preserve">kletterte um </w:t>
      </w:r>
      <w:r w:rsidR="00B85D37">
        <w:t>zehn</w:t>
      </w:r>
      <w:r>
        <w:t xml:space="preserve"> Prozent auf </w:t>
      </w:r>
      <w:r w:rsidR="007756BB">
        <w:t xml:space="preserve">gut </w:t>
      </w:r>
      <w:r w:rsidR="007756BB" w:rsidRPr="007756BB">
        <w:t>2</w:t>
      </w:r>
      <w:r w:rsidR="007756BB">
        <w:t xml:space="preserve">,2 Millionen. Insgesamt wurden im Jahr 2018 knapp 13 Millionen Übernachtungen gezählt. </w:t>
      </w:r>
      <w:r>
        <w:t>Das sind fast eine Million mehr als noch 2017.</w:t>
      </w:r>
      <w:r w:rsidR="007756BB">
        <w:t xml:space="preserve"> Die steigenden Zahlen sind auch ein Ergebnis der besseren Flugverbindungen.</w:t>
      </w:r>
    </w:p>
    <w:p w14:paraId="5E21DF77" w14:textId="273AFF4A" w:rsidR="00FA11A4" w:rsidRPr="00FA11A4" w:rsidRDefault="00F72016" w:rsidP="00730A4A">
      <w:pPr>
        <w:pStyle w:val="Intro0"/>
      </w:pPr>
      <w:r>
        <w:t>M</w:t>
      </w:r>
      <w:r w:rsidR="00796468">
        <w:t>ehr</w:t>
      </w:r>
      <w:r w:rsidR="00FA11A4" w:rsidRPr="00FA11A4">
        <w:t xml:space="preserve"> </w:t>
      </w:r>
      <w:r w:rsidR="00986931">
        <w:t xml:space="preserve">Direktflüge </w:t>
      </w:r>
      <w:r>
        <w:t>aus Deutschland denn je</w:t>
      </w:r>
    </w:p>
    <w:p w14:paraId="7EBE8DB9" w14:textId="25A61718" w:rsidR="000F33DA" w:rsidRDefault="00F72016" w:rsidP="00730A4A">
      <w:pPr>
        <w:pStyle w:val="Standard-Text"/>
      </w:pPr>
      <w:r>
        <w:t xml:space="preserve">Das Jahr 2019 bringt weitere </w:t>
      </w:r>
      <w:r w:rsidR="00A965C0">
        <w:t>Direktflüge</w:t>
      </w:r>
      <w:r>
        <w:t xml:space="preserve"> </w:t>
      </w:r>
      <w:r w:rsidR="00B85D37">
        <w:t xml:space="preserve">nach Montenegro </w:t>
      </w:r>
      <w:r>
        <w:t xml:space="preserve">und somit die beste </w:t>
      </w:r>
      <w:r w:rsidR="00A965C0">
        <w:t>Fluga</w:t>
      </w:r>
      <w:r>
        <w:t>nbindung</w:t>
      </w:r>
      <w:r w:rsidR="00A965C0">
        <w:t xml:space="preserve"> an Deutschland</w:t>
      </w:r>
      <w:r>
        <w:t>, die es je gab.</w:t>
      </w:r>
      <w:r w:rsidR="00FA11A4">
        <w:t xml:space="preserve"> </w:t>
      </w:r>
      <w:r>
        <w:t xml:space="preserve">Montenegro Airlines erweitert seine Verbindungen ab München und Leipzig um einen zusätzlichen Flug pro Woche. Neu im Angebot sind außerdem Direktflüge ab Hannover. Außerdem wird bis zu fünf Mal wöchentlich die Strecke ab Frankfurt angeboten. </w:t>
      </w:r>
      <w:r w:rsidR="00986931">
        <w:t xml:space="preserve">Auch </w:t>
      </w:r>
      <w:proofErr w:type="spellStart"/>
      <w:r w:rsidR="00986931">
        <w:t>Wizz</w:t>
      </w:r>
      <w:proofErr w:type="spellEnd"/>
      <w:r w:rsidR="00986931">
        <w:t xml:space="preserve"> Air erhöht die Frequenz der Abflüge ab </w:t>
      </w:r>
      <w:r w:rsidR="00543512">
        <w:t xml:space="preserve">dem Allgäu-Airport in </w:t>
      </w:r>
      <w:r w:rsidR="00986931">
        <w:t xml:space="preserve">Memmingen. </w:t>
      </w:r>
      <w:r w:rsidR="00A965C0">
        <w:t xml:space="preserve">Lufthansa und </w:t>
      </w:r>
      <w:proofErr w:type="spellStart"/>
      <w:r w:rsidR="00A965C0">
        <w:t>Laudamotion</w:t>
      </w:r>
      <w:proofErr w:type="spellEnd"/>
      <w:r w:rsidR="00A965C0">
        <w:t xml:space="preserve"> haben Montenegro </w:t>
      </w:r>
      <w:r w:rsidR="00D5167B">
        <w:t>neu</w:t>
      </w:r>
      <w:r w:rsidR="00A965C0">
        <w:t xml:space="preserve"> in ihren Flugplan aufgenommen. So </w:t>
      </w:r>
      <w:r w:rsidR="00543512">
        <w:t xml:space="preserve">startet </w:t>
      </w:r>
      <w:r w:rsidR="00A965C0">
        <w:t xml:space="preserve">die </w:t>
      </w:r>
      <w:proofErr w:type="spellStart"/>
      <w:r w:rsidR="000F33DA">
        <w:t>Ryanair</w:t>
      </w:r>
      <w:proofErr w:type="spellEnd"/>
      <w:r w:rsidR="000F33DA">
        <w:t xml:space="preserve">-Tochter </w:t>
      </w:r>
      <w:r w:rsidR="00A965C0">
        <w:t xml:space="preserve">im April </w:t>
      </w:r>
      <w:r w:rsidR="00543512">
        <w:t>ihre</w:t>
      </w:r>
      <w:r w:rsidR="000F33DA">
        <w:t xml:space="preserve"> Direktflüge ab Stuttgart in die Hauptstadt Podgorica</w:t>
      </w:r>
      <w:r w:rsidR="00543512">
        <w:t>.</w:t>
      </w:r>
      <w:r w:rsidR="000F33DA">
        <w:t xml:space="preserve"> </w:t>
      </w:r>
      <w:r>
        <w:t xml:space="preserve">Lufthansa </w:t>
      </w:r>
      <w:r w:rsidR="00A965C0">
        <w:t xml:space="preserve">bietet </w:t>
      </w:r>
      <w:r w:rsidR="00D5167B">
        <w:t xml:space="preserve">erstmals </w:t>
      </w:r>
      <w:r w:rsidR="00A965C0">
        <w:t xml:space="preserve">Verbindungen </w:t>
      </w:r>
      <w:r>
        <w:t>ab München und Frankfurt an die montenegrinische Küste nach Tivat an.</w:t>
      </w:r>
    </w:p>
    <w:p w14:paraId="17AB2E61" w14:textId="74A317A3" w:rsidR="0055796B" w:rsidRPr="0055796B" w:rsidRDefault="008579AC" w:rsidP="00730A4A">
      <w:pPr>
        <w:pStyle w:val="Intro0"/>
      </w:pPr>
      <w:r>
        <w:t>Per Smartphone</w:t>
      </w:r>
      <w:r w:rsidR="0055796B" w:rsidRPr="0055796B">
        <w:t xml:space="preserve"> </w:t>
      </w:r>
      <w:r w:rsidR="003F18A7">
        <w:t>zur tiefsten Schlucht Europas</w:t>
      </w:r>
    </w:p>
    <w:p w14:paraId="0C06CCBA" w14:textId="3A207A8E" w:rsidR="0055796B" w:rsidRDefault="00D6413C" w:rsidP="00730A4A">
      <w:pPr>
        <w:pStyle w:val="Standard-Text"/>
      </w:pPr>
      <w:r>
        <w:t xml:space="preserve">Im vergangenen Herbst wurde </w:t>
      </w:r>
      <w:r w:rsidR="0055796B">
        <w:t xml:space="preserve">die </w:t>
      </w:r>
      <w:r>
        <w:t xml:space="preserve">Beschilderung der </w:t>
      </w:r>
      <w:r w:rsidR="0055796B">
        <w:t>Panoramastraße Durmitor-Ring</w:t>
      </w:r>
      <w:r>
        <w:t xml:space="preserve"> fertiggestellt</w:t>
      </w:r>
      <w:r w:rsidR="0055796B">
        <w:t xml:space="preserve">. Sie führt auf etwa 80 Kilometern im Norden des Landes durch den Nationalpark Durmitor und den Naturpark Piva. </w:t>
      </w:r>
      <w:r>
        <w:t xml:space="preserve">Zum Start in die Saison 2019 wurde nun </w:t>
      </w:r>
      <w:r w:rsidR="001116AC">
        <w:t>ein</w:t>
      </w:r>
      <w:r>
        <w:t xml:space="preserve"> GPS-gesteuerte</w:t>
      </w:r>
      <w:r w:rsidR="001116AC">
        <w:t>r</w:t>
      </w:r>
      <w:r>
        <w:t xml:space="preserve"> Audioguide für Smartphones zu dieser Route veröffentlicht. Er bietet </w:t>
      </w:r>
      <w:r w:rsidR="001116AC">
        <w:t xml:space="preserve">unter anderem </w:t>
      </w:r>
      <w:r>
        <w:t xml:space="preserve">in deutscher Sprache zahlreiche Informationen zu den Sehenswürdigkeiten entlang der Strecke. </w:t>
      </w:r>
      <w:r w:rsidR="0055796B">
        <w:t xml:space="preserve">Neben der tiefsten Schlucht Europas warten weite Hochebenen und </w:t>
      </w:r>
      <w:r w:rsidR="00B534F9">
        <w:t>einige der</w:t>
      </w:r>
      <w:r w:rsidR="0055796B">
        <w:t xml:space="preserve"> höchsten Gipfel des dinarischen Gebirges darauf, entdeckt zu werden. Der Durmitor-Ring ist die zweite vollständig ausgeschilderte Route des Landes. </w:t>
      </w:r>
      <w:r w:rsidR="0055796B" w:rsidRPr="0070119B">
        <w:t>Die Panoramastraßen richte</w:t>
      </w:r>
      <w:r w:rsidR="0055796B">
        <w:t>n</w:t>
      </w:r>
      <w:r w:rsidR="0055796B" w:rsidRPr="0070119B">
        <w:t xml:space="preserve"> sich an Touristen, die Montenegro auf eigene Faust erkunden wollen</w:t>
      </w:r>
      <w:r w:rsidR="0055796B">
        <w:t>. Egal ob</w:t>
      </w:r>
      <w:r w:rsidR="0055796B" w:rsidRPr="0070119B">
        <w:t xml:space="preserve"> mit dem </w:t>
      </w:r>
      <w:r w:rsidR="0055796B">
        <w:t xml:space="preserve">Mietwagen, einem eigenen </w:t>
      </w:r>
      <w:r w:rsidR="0055796B" w:rsidRPr="0070119B">
        <w:t xml:space="preserve">Auto, Motorrad oder Wohnmobil. </w:t>
      </w:r>
    </w:p>
    <w:p w14:paraId="670077FC" w14:textId="0E19F925" w:rsidR="00D5167B" w:rsidRDefault="00D5167B" w:rsidP="00D5167B">
      <w:pPr>
        <w:pStyle w:val="Intro0"/>
      </w:pPr>
      <w:r>
        <w:rPr>
          <w:sz w:val="24"/>
        </w:rPr>
        <w:t>Neues Skigebiet eröffnet</w:t>
      </w:r>
    </w:p>
    <w:p w14:paraId="3DCDD842" w14:textId="0B0A68DD" w:rsidR="008579AC" w:rsidRDefault="00D5167B" w:rsidP="00D5167B">
      <w:pPr>
        <w:pStyle w:val="Standard-Text"/>
      </w:pPr>
      <w:r>
        <w:t xml:space="preserve">Montenegro </w:t>
      </w:r>
      <w:r w:rsidR="008579AC">
        <w:t xml:space="preserve">ist jenseits des Balkans kaum </w:t>
      </w:r>
      <w:r>
        <w:t>als Skidestination bekannt</w:t>
      </w:r>
      <w:r w:rsidR="008579AC">
        <w:t>. Doch d</w:t>
      </w:r>
      <w:r>
        <w:t xml:space="preserve">as Land der „schwarzen Berge“ </w:t>
      </w:r>
      <w:r w:rsidR="008579AC">
        <w:t>verwandelt sich im Winter in eine</w:t>
      </w:r>
      <w:r w:rsidR="00922759">
        <w:t xml:space="preserve"> weiße</w:t>
      </w:r>
      <w:r w:rsidR="008579AC">
        <w:t xml:space="preserve"> Wunderwelt</w:t>
      </w:r>
      <w:r w:rsidR="00601000">
        <w:t xml:space="preserve"> und erfreut sich bei Skifahrern steigender Beliebtheit</w:t>
      </w:r>
      <w:r w:rsidR="008579AC">
        <w:t xml:space="preserve">. </w:t>
      </w:r>
      <w:r w:rsidR="00922759">
        <w:t xml:space="preserve">Am 16. Februar eröffnete </w:t>
      </w:r>
      <w:r w:rsidR="00601000">
        <w:t xml:space="preserve">Montenegros </w:t>
      </w:r>
      <w:r w:rsidR="00922759">
        <w:t xml:space="preserve">Premierminister </w:t>
      </w:r>
      <w:proofErr w:type="spellStart"/>
      <w:r w:rsidR="00922759" w:rsidRPr="00922759">
        <w:t>Duško</w:t>
      </w:r>
      <w:proofErr w:type="spellEnd"/>
      <w:r w:rsidR="00922759" w:rsidRPr="00922759">
        <w:t xml:space="preserve"> </w:t>
      </w:r>
      <w:proofErr w:type="spellStart"/>
      <w:r w:rsidR="00922759" w:rsidRPr="00922759">
        <w:t>Marković</w:t>
      </w:r>
      <w:proofErr w:type="spellEnd"/>
      <w:r w:rsidR="00922759" w:rsidRPr="00922759">
        <w:t xml:space="preserve"> </w:t>
      </w:r>
      <w:r w:rsidR="00922759">
        <w:t>feierlich</w:t>
      </w:r>
      <w:r w:rsidR="00922759" w:rsidRPr="00922759">
        <w:t xml:space="preserve"> </w:t>
      </w:r>
      <w:r w:rsidR="00922759">
        <w:t>das Skigebiet Kola</w:t>
      </w:r>
      <w:r w:rsidR="00922759">
        <w:rPr>
          <w:lang w:val="hr-HR"/>
        </w:rPr>
        <w:t>š</w:t>
      </w:r>
      <w:r w:rsidR="00922759">
        <w:t xml:space="preserve">in 1600. </w:t>
      </w:r>
      <w:r w:rsidR="000B05D6">
        <w:t>Auf einer Länge von gut eineinhalb Kilometern befördert e</w:t>
      </w:r>
      <w:r w:rsidR="00601000">
        <w:t>in</w:t>
      </w:r>
      <w:r w:rsidR="00922759">
        <w:t xml:space="preserve"> </w:t>
      </w:r>
      <w:r w:rsidR="008579AC">
        <w:t xml:space="preserve">Sessellift </w:t>
      </w:r>
      <w:r w:rsidR="00601000">
        <w:t xml:space="preserve">dort künftig </w:t>
      </w:r>
      <w:r w:rsidR="008579AC">
        <w:t>bis zu 2.600 Personen</w:t>
      </w:r>
      <w:r w:rsidR="00601000">
        <w:t xml:space="preserve"> </w:t>
      </w:r>
      <w:r w:rsidR="000B05D6">
        <w:t xml:space="preserve">pro Stunde </w:t>
      </w:r>
      <w:r w:rsidR="00601000">
        <w:t xml:space="preserve">auf die Gipfel </w:t>
      </w:r>
      <w:r w:rsidR="00601000">
        <w:lastRenderedPageBreak/>
        <w:t xml:space="preserve">des </w:t>
      </w:r>
      <w:proofErr w:type="spellStart"/>
      <w:r w:rsidR="00601000">
        <w:t>Bjelasica</w:t>
      </w:r>
      <w:proofErr w:type="spellEnd"/>
      <w:r w:rsidR="00601000">
        <w:t>-Gebirges</w:t>
      </w:r>
      <w:r w:rsidR="008579AC">
        <w:t xml:space="preserve">. </w:t>
      </w:r>
      <w:r w:rsidR="00D6413C">
        <w:t>Eine rote und eine blaue</w:t>
      </w:r>
      <w:r w:rsidR="008579AC">
        <w:t xml:space="preserve"> Piste</w:t>
      </w:r>
      <w:r w:rsidR="005679F2">
        <w:t xml:space="preserve"> führen hinunter ins Tal und</w:t>
      </w:r>
      <w:r w:rsidR="008579AC">
        <w:t xml:space="preserve"> eignen sich gut für Anfänger und Familien. Eine Tageskarte kostet 12 €. Die Liftanlage ist Teil des Ski-Resorts </w:t>
      </w:r>
      <w:r w:rsidR="00601000">
        <w:t>Kola</w:t>
      </w:r>
      <w:r w:rsidR="00601000">
        <w:rPr>
          <w:lang w:val="hr-HR"/>
        </w:rPr>
        <w:t>š</w:t>
      </w:r>
      <w:r w:rsidR="00601000">
        <w:t xml:space="preserve">in 1600, das derzeit mit einem Investitionsvolumen von </w:t>
      </w:r>
      <w:r w:rsidR="008579AC">
        <w:t xml:space="preserve">22 Millionen Euro </w:t>
      </w:r>
      <w:r w:rsidR="00601000">
        <w:t>entwickelt wird.</w:t>
      </w:r>
    </w:p>
    <w:p w14:paraId="79876888" w14:textId="17891D67" w:rsidR="0055796B" w:rsidRDefault="0013104E" w:rsidP="00730A4A">
      <w:pPr>
        <w:pStyle w:val="Intro0"/>
      </w:pPr>
      <w:r w:rsidRPr="0055796B">
        <w:t xml:space="preserve">Montenegro </w:t>
      </w:r>
      <w:r w:rsidR="008579AC">
        <w:t>auf der ITB</w:t>
      </w:r>
    </w:p>
    <w:p w14:paraId="19F9863E" w14:textId="5320C9DD" w:rsidR="00E04777" w:rsidRDefault="008579AC" w:rsidP="00730A4A">
      <w:pPr>
        <w:pStyle w:val="Standard-Text"/>
      </w:pPr>
      <w:r>
        <w:t>Wie in den Vorjahren zeigt Montenegro auf der ITB in Berlin einmal mehr</w:t>
      </w:r>
      <w:r w:rsidR="001116AC">
        <w:t>,</w:t>
      </w:r>
      <w:r>
        <w:t xml:space="preserve"> was es zu bieten hat. Reiselustige können sich an den Besuchertagen in Halle</w:t>
      </w:r>
      <w:r w:rsidR="00C321FF">
        <w:t> </w:t>
      </w:r>
      <w:r>
        <w:t xml:space="preserve">1.2 an Stand 219 </w:t>
      </w:r>
      <w:r w:rsidR="00601000">
        <w:t>über das vielseitige Land an der Adria informieren</w:t>
      </w:r>
      <w:r>
        <w:t>.</w:t>
      </w:r>
      <w:r w:rsidR="0097740D">
        <w:t xml:space="preserve"> Wissenswertes</w:t>
      </w:r>
      <w:r w:rsidR="00E04777">
        <w:t xml:space="preserve"> zum Reiseland </w:t>
      </w:r>
      <w:r w:rsidR="0097740D">
        <w:t>ist</w:t>
      </w:r>
      <w:r w:rsidR="00E04777">
        <w:t xml:space="preserve"> auch in deutscher Sprache unter </w:t>
      </w:r>
      <w:r w:rsidR="00E04777" w:rsidRPr="00E04777">
        <w:t>www.montenegro.travel zu finden</w:t>
      </w:r>
      <w:r w:rsidR="00E04777">
        <w:t>.</w:t>
      </w:r>
    </w:p>
    <w:p w14:paraId="1DB0C986" w14:textId="77777777" w:rsidR="00EC257E" w:rsidRDefault="00EC257E" w:rsidP="006C28CB"/>
    <w:p w14:paraId="51842421" w14:textId="02C130DA" w:rsidR="00E97EAF" w:rsidRPr="00EF7E42" w:rsidRDefault="00A3274C" w:rsidP="00A3274C">
      <w:pPr>
        <w:pStyle w:val="berschrift3"/>
      </w:pPr>
      <w:r w:rsidRPr="00EF7E42">
        <w:t>Hinweis für die Redaktion</w:t>
      </w:r>
    </w:p>
    <w:p w14:paraId="383ABF1A" w14:textId="0A29A2BF" w:rsidR="00237CF3" w:rsidRDefault="00F57A13" w:rsidP="00B534F9">
      <w:pPr>
        <w:pStyle w:val="Kleingedrucktes"/>
      </w:pPr>
      <w:bookmarkStart w:id="3" w:name="_Toc507918018"/>
      <w:r w:rsidRPr="00EF7E42">
        <w:t xml:space="preserve">Diese Pressemitteilung </w:t>
      </w:r>
      <w:r w:rsidR="00B13065" w:rsidRPr="00EF7E42">
        <w:t>(als PDF und Word DOCX) sowie das Bildmaterial können Sie herunterladen unter:</w:t>
      </w:r>
      <w:r w:rsidR="004D66A1">
        <w:br/>
      </w:r>
      <w:hyperlink r:id="rId9" w:history="1">
        <w:r w:rsidR="00734023" w:rsidRPr="003C43DB">
          <w:rPr>
            <w:rStyle w:val="Hyperlink"/>
          </w:rPr>
          <w:t>https://montenegro.deqom.com/itb-montenegro-neu-2019/</w:t>
        </w:r>
      </w:hyperlink>
      <w:r w:rsidR="00B13065" w:rsidRPr="00EF7E42">
        <w:br/>
      </w:r>
    </w:p>
    <w:p w14:paraId="596E36D8" w14:textId="7DCCF4B6" w:rsidR="00B534F9" w:rsidRPr="00B534F9" w:rsidRDefault="00B534F9" w:rsidP="00B534F9">
      <w:pPr>
        <w:pStyle w:val="Kleingedrucktes"/>
      </w:pPr>
      <w:r>
        <w:t>Beachten Sie auch unsere Hinweise zu den Pressereisen 2019</w:t>
      </w:r>
      <w:r w:rsidRPr="00EF7E42">
        <w:t>:</w:t>
      </w:r>
      <w:r>
        <w:br/>
      </w:r>
      <w:r w:rsidRPr="00B534F9">
        <w:rPr>
          <w:rStyle w:val="Hyperlink"/>
        </w:rPr>
        <w:t>https://montenegro.deqom.com/pressereisen/gruppenreisen/</w:t>
      </w:r>
    </w:p>
    <w:p w14:paraId="24CCF878" w14:textId="6B0938CB" w:rsidR="004D66A1" w:rsidRDefault="004D66A1">
      <w:pPr>
        <w:spacing w:after="200"/>
        <w:jc w:val="left"/>
        <w:rPr>
          <w:rFonts w:eastAsiaTheme="majorEastAsia" w:cstheme="majorBidi"/>
          <w:b/>
          <w:bCs/>
          <w:color w:val="000000" w:themeColor="text1"/>
          <w:sz w:val="24"/>
        </w:rPr>
      </w:pPr>
    </w:p>
    <w:p w14:paraId="2D0C7074" w14:textId="140BD3E7" w:rsidR="00962694" w:rsidRPr="00EF7E42" w:rsidRDefault="00962694" w:rsidP="00600C45">
      <w:pPr>
        <w:pStyle w:val="berschrift3"/>
      </w:pPr>
      <w:r w:rsidRPr="00EF7E42">
        <w:t>Pressekontakt für Deutschland, Österreich und die Schweiz</w:t>
      </w:r>
    </w:p>
    <w:p w14:paraId="1C4FCC65" w14:textId="4169DB35" w:rsidR="00600C45" w:rsidRPr="00EF7E42" w:rsidRDefault="00962694" w:rsidP="00D073B4">
      <w:pPr>
        <w:jc w:val="left"/>
        <w:rPr>
          <w:sz w:val="18"/>
          <w:szCs w:val="18"/>
        </w:rPr>
      </w:pPr>
      <w:r w:rsidRPr="00EF7E42">
        <w:rPr>
          <w:sz w:val="18"/>
          <w:szCs w:val="18"/>
        </w:rPr>
        <w:t>Nationale Tourismusorganisation von Montenegro (NTO Montenegro)</w:t>
      </w:r>
    </w:p>
    <w:p w14:paraId="5EC1791D" w14:textId="7AC0EDD6" w:rsidR="006C28CB" w:rsidRPr="00EF7E42" w:rsidRDefault="006C28CB" w:rsidP="006C28CB">
      <w:pPr>
        <w:jc w:val="left"/>
        <w:rPr>
          <w:sz w:val="18"/>
          <w:szCs w:val="18"/>
        </w:rPr>
      </w:pPr>
      <w:r w:rsidRPr="00EF7E42">
        <w:rPr>
          <w:b/>
          <w:bCs/>
          <w:sz w:val="18"/>
          <w:szCs w:val="18"/>
        </w:rPr>
        <w:t>Ansprechpartner in Montenegro (deutschsprachig):</w:t>
      </w:r>
    </w:p>
    <w:p w14:paraId="3F502667" w14:textId="77777777" w:rsidR="006C28CB" w:rsidRPr="00EF7E42" w:rsidRDefault="006C28CB" w:rsidP="006C28CB">
      <w:pPr>
        <w:jc w:val="left"/>
        <w:rPr>
          <w:sz w:val="18"/>
          <w:szCs w:val="18"/>
        </w:rPr>
      </w:pPr>
      <w:r w:rsidRPr="00EF7E42">
        <w:rPr>
          <w:sz w:val="18"/>
          <w:szCs w:val="18"/>
        </w:rPr>
        <w:t xml:space="preserve">Andri </w:t>
      </w:r>
      <w:proofErr w:type="spellStart"/>
      <w:r w:rsidRPr="00EF7E42">
        <w:rPr>
          <w:sz w:val="18"/>
          <w:szCs w:val="18"/>
        </w:rPr>
        <w:t>Stanović</w:t>
      </w:r>
      <w:proofErr w:type="spellEnd"/>
      <w:r w:rsidRPr="00EF7E42">
        <w:rPr>
          <w:sz w:val="18"/>
          <w:szCs w:val="18"/>
        </w:rPr>
        <w:br/>
      </w:r>
      <w:hyperlink r:id="rId10" w:history="1">
        <w:r w:rsidRPr="00EF7E42">
          <w:rPr>
            <w:rStyle w:val="Hyperlink"/>
            <w:sz w:val="18"/>
            <w:szCs w:val="18"/>
          </w:rPr>
          <w:t>andri.stanovic@montenegro.travel</w:t>
        </w:r>
      </w:hyperlink>
      <w:r w:rsidRPr="00EF7E42">
        <w:rPr>
          <w:sz w:val="18"/>
          <w:szCs w:val="18"/>
        </w:rPr>
        <w:br/>
        <w:t>Tel.: +382 (0) 77 10 00 23</w:t>
      </w:r>
    </w:p>
    <w:p w14:paraId="5BE0231A" w14:textId="77777777" w:rsidR="006C28CB" w:rsidRPr="00EF7E42" w:rsidRDefault="006C28CB" w:rsidP="00600C45">
      <w:pPr>
        <w:jc w:val="left"/>
        <w:rPr>
          <w:sz w:val="18"/>
          <w:szCs w:val="18"/>
        </w:rPr>
      </w:pPr>
    </w:p>
    <w:p w14:paraId="6FE70FC8" w14:textId="2D3EC389" w:rsidR="00600C45" w:rsidRPr="00EF7E42" w:rsidRDefault="00600C45" w:rsidP="00600C45">
      <w:pPr>
        <w:jc w:val="left"/>
        <w:rPr>
          <w:b/>
          <w:sz w:val="18"/>
          <w:szCs w:val="18"/>
        </w:rPr>
      </w:pPr>
      <w:r w:rsidRPr="00EF7E42">
        <w:rPr>
          <w:sz w:val="18"/>
          <w:szCs w:val="18"/>
        </w:rPr>
        <w:t xml:space="preserve">Aktuelle Presseinformationen (auf Deutsch) unter </w:t>
      </w:r>
      <w:hyperlink r:id="rId11" w:history="1">
        <w:r w:rsidRPr="00EF7E42">
          <w:rPr>
            <w:rStyle w:val="Hyperlink"/>
            <w:b/>
            <w:sz w:val="18"/>
            <w:szCs w:val="18"/>
          </w:rPr>
          <w:t>http://mediaportal.montenegro.travel</w:t>
        </w:r>
      </w:hyperlink>
    </w:p>
    <w:p w14:paraId="7DFA0635" w14:textId="554F2D59" w:rsidR="00962694" w:rsidRPr="00EF7E42" w:rsidRDefault="00962694" w:rsidP="00962694">
      <w:pPr>
        <w:jc w:val="left"/>
        <w:rPr>
          <w:sz w:val="18"/>
          <w:szCs w:val="18"/>
        </w:rPr>
      </w:pPr>
    </w:p>
    <w:p w14:paraId="2722DF6B" w14:textId="0EB285F8" w:rsidR="00A11654" w:rsidRPr="00EF7E42" w:rsidRDefault="00A11654" w:rsidP="00962694">
      <w:pPr>
        <w:pStyle w:val="berschrift3"/>
      </w:pPr>
      <w:r w:rsidRPr="00EF7E42">
        <w:t>Montenegro in den sozialen Netzwerken</w:t>
      </w:r>
      <w:bookmarkEnd w:id="3"/>
      <w:r w:rsidR="00962694" w:rsidRPr="00EF7E42">
        <w:t xml:space="preserve"> #</w:t>
      </w:r>
      <w:proofErr w:type="spellStart"/>
      <w:r w:rsidR="00962694" w:rsidRPr="00EF7E42">
        <w:t>MontenegroWildBeauty</w:t>
      </w:r>
      <w:proofErr w:type="spellEnd"/>
    </w:p>
    <w:p w14:paraId="7FE1C9AF" w14:textId="45BD2EBD" w:rsidR="00A11654" w:rsidRPr="00EF7E42" w:rsidRDefault="005B224B" w:rsidP="00A11654">
      <w:pPr>
        <w:spacing w:line="240" w:lineRule="auto"/>
        <w:rPr>
          <w:sz w:val="18"/>
          <w:szCs w:val="18"/>
        </w:rPr>
      </w:pPr>
      <w:r w:rsidRPr="00EF7E42">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EF7E42">
        <w:rPr>
          <w:sz w:val="18"/>
          <w:szCs w:val="18"/>
        </w:rPr>
        <w:tab/>
      </w:r>
      <w:hyperlink r:id="rId13" w:history="1">
        <w:r w:rsidR="00A11654" w:rsidRPr="00EF7E42">
          <w:rPr>
            <w:rStyle w:val="Hyperlink"/>
            <w:sz w:val="18"/>
            <w:szCs w:val="18"/>
          </w:rPr>
          <w:t>www.facebook.com/See.Montenegro</w:t>
        </w:r>
      </w:hyperlink>
    </w:p>
    <w:p w14:paraId="14033929" w14:textId="5FE24430"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5" w:history="1">
        <w:r w:rsidRPr="00EF7E42">
          <w:rPr>
            <w:rStyle w:val="Hyperlink"/>
            <w:sz w:val="18"/>
            <w:szCs w:val="18"/>
          </w:rPr>
          <w:t>www.instagram.com/gomontenegro</w:t>
        </w:r>
      </w:hyperlink>
    </w:p>
    <w:p w14:paraId="5AB493AA" w14:textId="7644BE2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7" w:history="1">
        <w:r w:rsidRPr="00EF7E42">
          <w:rPr>
            <w:rStyle w:val="Hyperlink"/>
            <w:sz w:val="18"/>
            <w:szCs w:val="18"/>
          </w:rPr>
          <w:t>www.twitter.com/SeeMontenegro</w:t>
        </w:r>
      </w:hyperlink>
    </w:p>
    <w:p w14:paraId="5C91BC52" w14:textId="0E71EE5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ab/>
      </w:r>
      <w:hyperlink r:id="rId19" w:history="1">
        <w:r w:rsidRPr="00EF7E42">
          <w:rPr>
            <w:rStyle w:val="Hyperlink"/>
            <w:sz w:val="18"/>
            <w:szCs w:val="18"/>
          </w:rPr>
          <w:t>www.youtube.com/Montenegro</w:t>
        </w:r>
      </w:hyperlink>
    </w:p>
    <w:p w14:paraId="5DF26E47" w14:textId="543D1749"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1" w:history="1">
        <w:r w:rsidRPr="00EF7E42">
          <w:rPr>
            <w:rStyle w:val="Hyperlink"/>
            <w:sz w:val="18"/>
            <w:szCs w:val="18"/>
          </w:rPr>
          <w:t>www.pinterest.com/seemontenegro</w:t>
        </w:r>
      </w:hyperlink>
    </w:p>
    <w:p w14:paraId="387D877D" w14:textId="2A21B195" w:rsidR="00A11654" w:rsidRPr="00EF7E42" w:rsidRDefault="00A11654" w:rsidP="00A11654">
      <w:pPr>
        <w:rPr>
          <w:sz w:val="18"/>
          <w:szCs w:val="18"/>
        </w:rPr>
      </w:pPr>
      <w:r w:rsidRPr="00EF7E42">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3" w:history="1">
        <w:r w:rsidRPr="00EF7E42">
          <w:rPr>
            <w:rStyle w:val="Hyperlink"/>
            <w:sz w:val="18"/>
            <w:szCs w:val="18"/>
          </w:rPr>
          <w:t>www.linkedin.com/in/montenegrotravel</w:t>
        </w:r>
      </w:hyperlink>
    </w:p>
    <w:p w14:paraId="69F98CD1" w14:textId="77777777" w:rsidR="00A3274C" w:rsidRPr="00EF7E42" w:rsidRDefault="00A3274C" w:rsidP="00A3274C">
      <w:bookmarkStart w:id="4" w:name="_Toc507918019"/>
    </w:p>
    <w:bookmarkEnd w:id="4"/>
    <w:p w14:paraId="6E5C7988" w14:textId="77777777" w:rsidR="00734023" w:rsidRDefault="00734023">
      <w:pPr>
        <w:spacing w:after="200"/>
        <w:jc w:val="left"/>
        <w:rPr>
          <w:rFonts w:eastAsiaTheme="majorEastAsia" w:cstheme="majorBidi"/>
          <w:b/>
          <w:bCs/>
          <w:color w:val="000000" w:themeColor="text1"/>
          <w:sz w:val="24"/>
        </w:rPr>
      </w:pPr>
      <w:r>
        <w:br w:type="page"/>
      </w:r>
    </w:p>
    <w:p w14:paraId="553C123E" w14:textId="3571EB4B" w:rsidR="004F0447" w:rsidRPr="00EF7E42" w:rsidRDefault="004F0447" w:rsidP="004F0447">
      <w:pPr>
        <w:pStyle w:val="berschrift3"/>
      </w:pPr>
      <w:r w:rsidRPr="00EF7E42">
        <w:lastRenderedPageBreak/>
        <w:t>Über die Nationale Tourismusorganisation</w:t>
      </w:r>
    </w:p>
    <w:p w14:paraId="7C94AF2F" w14:textId="77777777" w:rsidR="004F0447" w:rsidRPr="00EF7E42" w:rsidRDefault="004F0447" w:rsidP="004F0447">
      <w:pPr>
        <w:pStyle w:val="Kleingedrucktes"/>
      </w:pPr>
      <w:r w:rsidRPr="00EF7E42">
        <w:t xml:space="preserve">Die Nationale Tourismusorganisation von Montenegro (NTO Montenegro) ist für die touristische Vermarktung im In- und Ausland sowie die Produktentwicklung der Destination und Marke Montenegro zuständig. Sie koordiniert und realisiert eine Vielzahl touristischer Informations- und Marketingaktivitäten und beobachtet kontinuierlich Trends und Entwicklungen auf dem in- und ausländischen Tourismusmarkt. Die Nationale Tourismusorganisation versteht sich als Botschafterin des Landes, um Bürger und Gäste von der Schönheit und dem Lebensgefühl Montenegros zu begeistern. </w:t>
      </w:r>
    </w:p>
    <w:p w14:paraId="6F119608" w14:textId="77777777" w:rsidR="004F0447" w:rsidRPr="00EF7E42" w:rsidRDefault="004F0447" w:rsidP="004F0447">
      <w:pPr>
        <w:pStyle w:val="berschrift3"/>
      </w:pPr>
      <w:bookmarkStart w:id="5" w:name="_Toc507918020"/>
      <w:r w:rsidRPr="00EF7E42">
        <w:t>Über Montenegro</w:t>
      </w:r>
      <w:bookmarkEnd w:id="5"/>
    </w:p>
    <w:p w14:paraId="10B5A9C5" w14:textId="0CE5BAC8" w:rsidR="004F0447" w:rsidRPr="00EF7E42" w:rsidRDefault="004F0447" w:rsidP="004F0447">
      <w:pPr>
        <w:pStyle w:val="Kleingedrucktes"/>
        <w:rPr>
          <w:sz w:val="22"/>
          <w:szCs w:val="24"/>
        </w:rPr>
      </w:pPr>
      <w:r w:rsidRPr="00EF7E42">
        <w:t xml:space="preserve">Montenegro ist eine beliebte Urlaubsdestination mit hohem Wachstumspotenzial für nachhaltige touristische Projekte. Das Land investiert kontinuierlich in seine touristische Entwicklung, sowohl an der Küste als auch im attraktiven Norden, der vom Lonely Planet 2017 zu den Top-Reisezielen gekürt wurde. Alleine aus Deutschland verzeichnete das Land </w:t>
      </w:r>
      <w:r w:rsidR="003E706E">
        <w:t>knapp</w:t>
      </w:r>
      <w:r w:rsidRPr="00EF7E42">
        <w:t xml:space="preserve"> </w:t>
      </w:r>
      <w:r w:rsidR="003E706E">
        <w:t>9</w:t>
      </w:r>
      <w:r w:rsidRPr="00EF7E42">
        <w:t>0.000 Besucher im Jahr 201</w:t>
      </w:r>
      <w:r w:rsidR="003E706E">
        <w:t>8</w:t>
      </w:r>
      <w:bookmarkStart w:id="6" w:name="_GoBack"/>
      <w:bookmarkEnd w:id="6"/>
      <w:r w:rsidRPr="00EF7E42">
        <w:t>. Die Besucherzahlen werden durch verschiedene Infrastrukturprojekte in den kommenden Jahren weiter ansteigen. Besonders die Vor- und Nachsaison erfreut sich dabei steigender Beliebtheit, gerade bei Gästen aus dem deutschsprachigen Ausland.</w:t>
      </w:r>
    </w:p>
    <w:p w14:paraId="2E6BF743" w14:textId="6200D6C4" w:rsidR="00A11654" w:rsidRPr="00EF7E42" w:rsidRDefault="00A11654" w:rsidP="004F0447">
      <w:pPr>
        <w:pStyle w:val="berschrift3"/>
        <w:rPr>
          <w:sz w:val="22"/>
        </w:rPr>
      </w:pPr>
    </w:p>
    <w:sectPr w:rsidR="00A11654" w:rsidRPr="00EF7E42" w:rsidSect="0037387D">
      <w:footerReference w:type="even" r:id="rId24"/>
      <w:footerReference w:type="default" r:id="rId25"/>
      <w:headerReference w:type="first" r:id="rId26"/>
      <w:footerReference w:type="first" r:id="rId27"/>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B84D8" w14:textId="77777777" w:rsidR="00224E36" w:rsidRDefault="00224E36" w:rsidP="000C2C0B">
      <w:r>
        <w:separator/>
      </w:r>
    </w:p>
  </w:endnote>
  <w:endnote w:type="continuationSeparator" w:id="0">
    <w:p w14:paraId="43924B5B" w14:textId="77777777" w:rsidR="00224E36" w:rsidRDefault="00224E36"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06AF" w14:textId="77777777" w:rsidR="00224E36" w:rsidRDefault="00224E36" w:rsidP="000C2C0B">
      <w:r>
        <w:separator/>
      </w:r>
    </w:p>
  </w:footnote>
  <w:footnote w:type="continuationSeparator" w:id="0">
    <w:p w14:paraId="058BAE69" w14:textId="77777777" w:rsidR="00224E36" w:rsidRDefault="00224E36"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2.1pt;height:42.1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7A60E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12B6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1C6A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A0C5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4E0F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7C56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ECC7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83CF0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663C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0E33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05D7A"/>
    <w:rsid w:val="000273BB"/>
    <w:rsid w:val="000312A4"/>
    <w:rsid w:val="00032A6F"/>
    <w:rsid w:val="000575F4"/>
    <w:rsid w:val="00062065"/>
    <w:rsid w:val="00070CC8"/>
    <w:rsid w:val="00082C8C"/>
    <w:rsid w:val="00094D27"/>
    <w:rsid w:val="000A3156"/>
    <w:rsid w:val="000B05D6"/>
    <w:rsid w:val="000B30B1"/>
    <w:rsid w:val="000B4CCF"/>
    <w:rsid w:val="000C2C0B"/>
    <w:rsid w:val="000D50D5"/>
    <w:rsid w:val="000D5198"/>
    <w:rsid w:val="000E1958"/>
    <w:rsid w:val="000E3349"/>
    <w:rsid w:val="000F0A1E"/>
    <w:rsid w:val="000F33DA"/>
    <w:rsid w:val="001116AC"/>
    <w:rsid w:val="001130A9"/>
    <w:rsid w:val="0013104E"/>
    <w:rsid w:val="00131B6E"/>
    <w:rsid w:val="0013465F"/>
    <w:rsid w:val="00137038"/>
    <w:rsid w:val="00146714"/>
    <w:rsid w:val="00173BA2"/>
    <w:rsid w:val="001815D5"/>
    <w:rsid w:val="00190F7C"/>
    <w:rsid w:val="001924D5"/>
    <w:rsid w:val="001A636B"/>
    <w:rsid w:val="001B0821"/>
    <w:rsid w:val="001C31CB"/>
    <w:rsid w:val="001D4088"/>
    <w:rsid w:val="001D4B81"/>
    <w:rsid w:val="001E3F25"/>
    <w:rsid w:val="001F4828"/>
    <w:rsid w:val="001F5500"/>
    <w:rsid w:val="001F6F64"/>
    <w:rsid w:val="00204CAF"/>
    <w:rsid w:val="00211A6A"/>
    <w:rsid w:val="00211BC6"/>
    <w:rsid w:val="00215A84"/>
    <w:rsid w:val="00224E36"/>
    <w:rsid w:val="00234A10"/>
    <w:rsid w:val="00235F5B"/>
    <w:rsid w:val="00237CF3"/>
    <w:rsid w:val="00252626"/>
    <w:rsid w:val="0025412C"/>
    <w:rsid w:val="00254A8B"/>
    <w:rsid w:val="00254D33"/>
    <w:rsid w:val="0026392E"/>
    <w:rsid w:val="00271311"/>
    <w:rsid w:val="002A35FD"/>
    <w:rsid w:val="002A4B25"/>
    <w:rsid w:val="002A721C"/>
    <w:rsid w:val="002A79E5"/>
    <w:rsid w:val="002B62CC"/>
    <w:rsid w:val="002B658A"/>
    <w:rsid w:val="002B6E58"/>
    <w:rsid w:val="002D6D2E"/>
    <w:rsid w:val="002E3CF8"/>
    <w:rsid w:val="002F36D2"/>
    <w:rsid w:val="002F79F9"/>
    <w:rsid w:val="003015D7"/>
    <w:rsid w:val="003031CF"/>
    <w:rsid w:val="00306345"/>
    <w:rsid w:val="003076D0"/>
    <w:rsid w:val="003141F3"/>
    <w:rsid w:val="00325A1D"/>
    <w:rsid w:val="00330E8B"/>
    <w:rsid w:val="0033280E"/>
    <w:rsid w:val="003331A1"/>
    <w:rsid w:val="0033321B"/>
    <w:rsid w:val="00335F46"/>
    <w:rsid w:val="003473D6"/>
    <w:rsid w:val="003512BD"/>
    <w:rsid w:val="0036586E"/>
    <w:rsid w:val="003726A6"/>
    <w:rsid w:val="00372FA0"/>
    <w:rsid w:val="0037387D"/>
    <w:rsid w:val="00376F95"/>
    <w:rsid w:val="00380788"/>
    <w:rsid w:val="00381C85"/>
    <w:rsid w:val="0039372E"/>
    <w:rsid w:val="00396F23"/>
    <w:rsid w:val="003B4772"/>
    <w:rsid w:val="003B5F2F"/>
    <w:rsid w:val="003D1B90"/>
    <w:rsid w:val="003D229E"/>
    <w:rsid w:val="003E37FC"/>
    <w:rsid w:val="003E706E"/>
    <w:rsid w:val="003F093B"/>
    <w:rsid w:val="003F17BC"/>
    <w:rsid w:val="003F18A7"/>
    <w:rsid w:val="003F6FE2"/>
    <w:rsid w:val="004054CD"/>
    <w:rsid w:val="004138D3"/>
    <w:rsid w:val="00415870"/>
    <w:rsid w:val="00423268"/>
    <w:rsid w:val="00424F1D"/>
    <w:rsid w:val="004313B1"/>
    <w:rsid w:val="004511F3"/>
    <w:rsid w:val="0046143C"/>
    <w:rsid w:val="0047063D"/>
    <w:rsid w:val="00475633"/>
    <w:rsid w:val="004877EB"/>
    <w:rsid w:val="0049008C"/>
    <w:rsid w:val="00495739"/>
    <w:rsid w:val="004A307A"/>
    <w:rsid w:val="004B481B"/>
    <w:rsid w:val="004C396C"/>
    <w:rsid w:val="004C5A13"/>
    <w:rsid w:val="004D66A1"/>
    <w:rsid w:val="004E4A00"/>
    <w:rsid w:val="004F0447"/>
    <w:rsid w:val="004F12E8"/>
    <w:rsid w:val="0050503E"/>
    <w:rsid w:val="0051114C"/>
    <w:rsid w:val="00516B2E"/>
    <w:rsid w:val="00516D40"/>
    <w:rsid w:val="00543512"/>
    <w:rsid w:val="00550859"/>
    <w:rsid w:val="0055796B"/>
    <w:rsid w:val="005617D6"/>
    <w:rsid w:val="00563AB5"/>
    <w:rsid w:val="00565FAD"/>
    <w:rsid w:val="005679F2"/>
    <w:rsid w:val="00580590"/>
    <w:rsid w:val="00587230"/>
    <w:rsid w:val="005904B1"/>
    <w:rsid w:val="00591D5B"/>
    <w:rsid w:val="00593A0B"/>
    <w:rsid w:val="005A07A3"/>
    <w:rsid w:val="005A51EE"/>
    <w:rsid w:val="005B0966"/>
    <w:rsid w:val="005B224B"/>
    <w:rsid w:val="005B7B4D"/>
    <w:rsid w:val="005E062D"/>
    <w:rsid w:val="00600C45"/>
    <w:rsid w:val="00601000"/>
    <w:rsid w:val="006014C8"/>
    <w:rsid w:val="006045AA"/>
    <w:rsid w:val="006052F0"/>
    <w:rsid w:val="00607145"/>
    <w:rsid w:val="00617C4D"/>
    <w:rsid w:val="00621C4D"/>
    <w:rsid w:val="00622245"/>
    <w:rsid w:val="00625000"/>
    <w:rsid w:val="0062614D"/>
    <w:rsid w:val="006501ED"/>
    <w:rsid w:val="006506CB"/>
    <w:rsid w:val="00651D00"/>
    <w:rsid w:val="00651E23"/>
    <w:rsid w:val="00654AA4"/>
    <w:rsid w:val="00656D5F"/>
    <w:rsid w:val="006708AD"/>
    <w:rsid w:val="00677FCC"/>
    <w:rsid w:val="00681D04"/>
    <w:rsid w:val="00687C16"/>
    <w:rsid w:val="006947AB"/>
    <w:rsid w:val="006A4CFA"/>
    <w:rsid w:val="006B6B6B"/>
    <w:rsid w:val="006C1151"/>
    <w:rsid w:val="006C28CB"/>
    <w:rsid w:val="006C387F"/>
    <w:rsid w:val="006C4144"/>
    <w:rsid w:val="006D115E"/>
    <w:rsid w:val="006D4857"/>
    <w:rsid w:val="006D7C64"/>
    <w:rsid w:val="006F32C5"/>
    <w:rsid w:val="006F53E3"/>
    <w:rsid w:val="0070119B"/>
    <w:rsid w:val="007022CA"/>
    <w:rsid w:val="00702C8A"/>
    <w:rsid w:val="00704DC6"/>
    <w:rsid w:val="007057A8"/>
    <w:rsid w:val="0071379C"/>
    <w:rsid w:val="00721D6F"/>
    <w:rsid w:val="00725DC6"/>
    <w:rsid w:val="00730A4A"/>
    <w:rsid w:val="007326B0"/>
    <w:rsid w:val="00734023"/>
    <w:rsid w:val="00743A63"/>
    <w:rsid w:val="007562AD"/>
    <w:rsid w:val="0075717A"/>
    <w:rsid w:val="00763A18"/>
    <w:rsid w:val="007756BB"/>
    <w:rsid w:val="00777BDF"/>
    <w:rsid w:val="00796468"/>
    <w:rsid w:val="007A2B44"/>
    <w:rsid w:val="007C6799"/>
    <w:rsid w:val="007E29C0"/>
    <w:rsid w:val="007E3122"/>
    <w:rsid w:val="007F006E"/>
    <w:rsid w:val="007F00C5"/>
    <w:rsid w:val="007F5A53"/>
    <w:rsid w:val="007F6E6A"/>
    <w:rsid w:val="00803FA8"/>
    <w:rsid w:val="00815DE5"/>
    <w:rsid w:val="0081695F"/>
    <w:rsid w:val="00841F7E"/>
    <w:rsid w:val="00845754"/>
    <w:rsid w:val="008569CB"/>
    <w:rsid w:val="008579AC"/>
    <w:rsid w:val="00861D6D"/>
    <w:rsid w:val="008704DB"/>
    <w:rsid w:val="00892C43"/>
    <w:rsid w:val="008C0F22"/>
    <w:rsid w:val="008C5B64"/>
    <w:rsid w:val="008E6B11"/>
    <w:rsid w:val="008F25ED"/>
    <w:rsid w:val="008F30F0"/>
    <w:rsid w:val="008F7F21"/>
    <w:rsid w:val="009064FB"/>
    <w:rsid w:val="0091666B"/>
    <w:rsid w:val="009167C3"/>
    <w:rsid w:val="00921900"/>
    <w:rsid w:val="00922759"/>
    <w:rsid w:val="0092751C"/>
    <w:rsid w:val="00927E3A"/>
    <w:rsid w:val="0094311F"/>
    <w:rsid w:val="00952780"/>
    <w:rsid w:val="00953EB0"/>
    <w:rsid w:val="009550CD"/>
    <w:rsid w:val="00956206"/>
    <w:rsid w:val="00962694"/>
    <w:rsid w:val="00976F90"/>
    <w:rsid w:val="0097740D"/>
    <w:rsid w:val="00982F41"/>
    <w:rsid w:val="009836D3"/>
    <w:rsid w:val="00984568"/>
    <w:rsid w:val="00985D59"/>
    <w:rsid w:val="00986931"/>
    <w:rsid w:val="00996E6A"/>
    <w:rsid w:val="009A641F"/>
    <w:rsid w:val="009A7D29"/>
    <w:rsid w:val="009B05E9"/>
    <w:rsid w:val="009B18D7"/>
    <w:rsid w:val="009B7198"/>
    <w:rsid w:val="009D337B"/>
    <w:rsid w:val="00A11654"/>
    <w:rsid w:val="00A1798D"/>
    <w:rsid w:val="00A26D16"/>
    <w:rsid w:val="00A3274C"/>
    <w:rsid w:val="00A33A3D"/>
    <w:rsid w:val="00A3581B"/>
    <w:rsid w:val="00A41BD9"/>
    <w:rsid w:val="00A57FD1"/>
    <w:rsid w:val="00A644DA"/>
    <w:rsid w:val="00A73784"/>
    <w:rsid w:val="00A85C6F"/>
    <w:rsid w:val="00A90A1D"/>
    <w:rsid w:val="00A965C0"/>
    <w:rsid w:val="00AB1EB0"/>
    <w:rsid w:val="00AB4412"/>
    <w:rsid w:val="00AC45C4"/>
    <w:rsid w:val="00AC5062"/>
    <w:rsid w:val="00AD03C8"/>
    <w:rsid w:val="00AD0AB9"/>
    <w:rsid w:val="00AD6E2A"/>
    <w:rsid w:val="00AE1A8C"/>
    <w:rsid w:val="00AE4969"/>
    <w:rsid w:val="00AF03C1"/>
    <w:rsid w:val="00AF1B00"/>
    <w:rsid w:val="00AF2498"/>
    <w:rsid w:val="00B13065"/>
    <w:rsid w:val="00B15A17"/>
    <w:rsid w:val="00B22488"/>
    <w:rsid w:val="00B40954"/>
    <w:rsid w:val="00B44F6C"/>
    <w:rsid w:val="00B534F9"/>
    <w:rsid w:val="00B602D7"/>
    <w:rsid w:val="00B609A3"/>
    <w:rsid w:val="00B63E24"/>
    <w:rsid w:val="00B82E0C"/>
    <w:rsid w:val="00B84444"/>
    <w:rsid w:val="00B85D37"/>
    <w:rsid w:val="00B90C9A"/>
    <w:rsid w:val="00B91FC4"/>
    <w:rsid w:val="00BC3F33"/>
    <w:rsid w:val="00BC7318"/>
    <w:rsid w:val="00BD487F"/>
    <w:rsid w:val="00BE7DFC"/>
    <w:rsid w:val="00BF0466"/>
    <w:rsid w:val="00BF6E1E"/>
    <w:rsid w:val="00C321FF"/>
    <w:rsid w:val="00C359A4"/>
    <w:rsid w:val="00C3744D"/>
    <w:rsid w:val="00C420AF"/>
    <w:rsid w:val="00C65E36"/>
    <w:rsid w:val="00C760A0"/>
    <w:rsid w:val="00C84996"/>
    <w:rsid w:val="00C86E69"/>
    <w:rsid w:val="00C941B4"/>
    <w:rsid w:val="00C9663B"/>
    <w:rsid w:val="00CA29ED"/>
    <w:rsid w:val="00CA2C07"/>
    <w:rsid w:val="00CA7161"/>
    <w:rsid w:val="00CA7EC9"/>
    <w:rsid w:val="00CE365C"/>
    <w:rsid w:val="00CE54E7"/>
    <w:rsid w:val="00CE5BE3"/>
    <w:rsid w:val="00CF3FED"/>
    <w:rsid w:val="00D071A9"/>
    <w:rsid w:val="00D073B4"/>
    <w:rsid w:val="00D3551D"/>
    <w:rsid w:val="00D35B1B"/>
    <w:rsid w:val="00D37D00"/>
    <w:rsid w:val="00D465DB"/>
    <w:rsid w:val="00D5167B"/>
    <w:rsid w:val="00D604A7"/>
    <w:rsid w:val="00D63254"/>
    <w:rsid w:val="00D6413C"/>
    <w:rsid w:val="00D746F4"/>
    <w:rsid w:val="00D8318D"/>
    <w:rsid w:val="00D960E1"/>
    <w:rsid w:val="00DA51E7"/>
    <w:rsid w:val="00DB1BF3"/>
    <w:rsid w:val="00DC6AAF"/>
    <w:rsid w:val="00DF772F"/>
    <w:rsid w:val="00E00930"/>
    <w:rsid w:val="00E0310F"/>
    <w:rsid w:val="00E04777"/>
    <w:rsid w:val="00E048D6"/>
    <w:rsid w:val="00E20A16"/>
    <w:rsid w:val="00E45997"/>
    <w:rsid w:val="00E50409"/>
    <w:rsid w:val="00E51C3F"/>
    <w:rsid w:val="00E5276C"/>
    <w:rsid w:val="00E5757F"/>
    <w:rsid w:val="00E66B18"/>
    <w:rsid w:val="00E671F9"/>
    <w:rsid w:val="00E813C7"/>
    <w:rsid w:val="00E90AEA"/>
    <w:rsid w:val="00E97EAF"/>
    <w:rsid w:val="00EA5D7E"/>
    <w:rsid w:val="00EC257E"/>
    <w:rsid w:val="00EC59B4"/>
    <w:rsid w:val="00EF44A7"/>
    <w:rsid w:val="00EF7E42"/>
    <w:rsid w:val="00F16D3F"/>
    <w:rsid w:val="00F17861"/>
    <w:rsid w:val="00F25A38"/>
    <w:rsid w:val="00F302BC"/>
    <w:rsid w:val="00F445A1"/>
    <w:rsid w:val="00F56EF4"/>
    <w:rsid w:val="00F5771C"/>
    <w:rsid w:val="00F57A13"/>
    <w:rsid w:val="00F646A9"/>
    <w:rsid w:val="00F67928"/>
    <w:rsid w:val="00F72016"/>
    <w:rsid w:val="00F753D3"/>
    <w:rsid w:val="00F76948"/>
    <w:rsid w:val="00F949A5"/>
    <w:rsid w:val="00FA11A4"/>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Text"/>
    <w:qFormat/>
    <w:rsid w:val="00600C45"/>
    <w:rPr>
      <w:b/>
    </w:rPr>
  </w:style>
  <w:style w:type="paragraph" w:customStyle="1" w:styleId="Standard-Text">
    <w:name w:val="Standard - Text"/>
    <w:basedOn w:val="Standard"/>
    <w:qFormat/>
    <w:rsid w:val="00730A4A"/>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89946801">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32295255">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30386978">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582374657">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28267844">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06897314">
      <w:bodyDiv w:val="1"/>
      <w:marLeft w:val="0"/>
      <w:marRight w:val="0"/>
      <w:marTop w:val="0"/>
      <w:marBottom w:val="0"/>
      <w:divBdr>
        <w:top w:val="none" w:sz="0" w:space="0" w:color="auto"/>
        <w:left w:val="none" w:sz="0" w:space="0" w:color="auto"/>
        <w:bottom w:val="none" w:sz="0" w:space="0" w:color="auto"/>
        <w:right w:val="none" w:sz="0" w:space="0" w:color="auto"/>
      </w:divBdr>
    </w:div>
    <w:div w:id="828912020">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996345381">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03439512">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24813686">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1045727">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559442137">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2612012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81474700">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89284057">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24548993">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See.Montenegro"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interest.com/seemontenegr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witter.com/SeeMontenegr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portal.montenegro.trav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gomontenegro" TargetMode="External"/><Relationship Id="rId23" Type="http://schemas.openxmlformats.org/officeDocument/2006/relationships/hyperlink" Target="http://www.linkedin.com/in/montenegrotravel" TargetMode="External"/><Relationship Id="rId28" Type="http://schemas.openxmlformats.org/officeDocument/2006/relationships/fontTable" Target="fontTable.xml"/><Relationship Id="rId10" Type="http://schemas.openxmlformats.org/officeDocument/2006/relationships/hyperlink" Target="mailto:andri.stanovic@montenegro.travel" TargetMode="External"/><Relationship Id="rId19" Type="http://schemas.openxmlformats.org/officeDocument/2006/relationships/hyperlink" Target="http://www.youtube.com/Montenegro" TargetMode="External"/><Relationship Id="rId4" Type="http://schemas.openxmlformats.org/officeDocument/2006/relationships/settings" Target="settings.xml"/><Relationship Id="rId9" Type="http://schemas.openxmlformats.org/officeDocument/2006/relationships/hyperlink" Target="https://montenegro.deqom.com/itb-montenegro-neu-2019/"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FC07-49F5-E044-B506-1D715641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7096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Microsoft Office-Benutzer</cp:lastModifiedBy>
  <cp:revision>11</cp:revision>
  <cp:lastPrinted>2017-01-24T11:10:00Z</cp:lastPrinted>
  <dcterms:created xsi:type="dcterms:W3CDTF">2019-02-19T06:52:00Z</dcterms:created>
  <dcterms:modified xsi:type="dcterms:W3CDTF">2019-02-26T10:21:00Z</dcterms:modified>
  <cp:category/>
</cp:coreProperties>
</file>